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7" w:name="X64c32629baa2f75edf4ddf83c9c51885ea9b3e9"/>
    <w:p>
      <w:pPr>
        <w:pStyle w:val="Heading1"/>
      </w:pPr>
      <w:r>
        <w:t xml:space="preserve">Product Requirements Document (PRD) — FitNexx</w:t>
      </w:r>
    </w:p>
    <w:p>
      <w:pPr>
        <w:pStyle w:val="FirstParagraph"/>
      </w:pPr>
      <w:r>
        <w:rPr>
          <w:bCs/>
          <w:b/>
        </w:rPr>
        <w:t xml:space="preserve">Version:</w:t>
      </w:r>
      <w:r>
        <w:t xml:space="preserve"> </w:t>
      </w:r>
      <w:r>
        <w:t xml:space="preserve">2.0</w:t>
      </w:r>
      <w:r>
        <w:t xml:space="preserve"> </w:t>
      </w:r>
      <w:r>
        <w:rPr>
          <w:bCs/>
          <w:b/>
        </w:rPr>
        <w:t xml:space="preserve">Owner:</w:t>
      </w:r>
      <w:r>
        <w:t xml:space="preserve"> </w:t>
      </w:r>
      <w:r>
        <w:t xml:space="preserve">Product</w:t>
      </w:r>
      <w:r>
        <w:t xml:space="preserve"> </w:t>
      </w:r>
      <w:r>
        <w:rPr>
          <w:bCs/>
          <w:b/>
        </w:rPr>
        <w:t xml:space="preserve">Status:</w:t>
      </w:r>
      <w:r>
        <w:t xml:space="preserve"> </w:t>
      </w:r>
      <w:r>
        <w:t xml:space="preserve">Draft — current build is a client-side prototype (static site + localStorage), not yet a production SaaS</w:t>
      </w:r>
    </w:p>
    <w:p>
      <w:r>
        <w:pict>
          <v:rect style="width:0;height:1.5pt" o:hralign="center" o:hrstd="t" o:hr="t"/>
        </w:pict>
      </w:r>
    </w:p>
    <w:bookmarkStart w:id="20" w:name="purpose"/>
    <w:p>
      <w:pPr>
        <w:pStyle w:val="Heading2"/>
      </w:pPr>
      <w:r>
        <w:t xml:space="preserve">1. Purpose</w:t>
      </w:r>
    </w:p>
    <w:p>
      <w:pPr>
        <w:pStyle w:val="FirstParagraph"/>
      </w:pPr>
      <w:r>
        <w:t xml:space="preserve">FitNexx is a strength-training product built on one claim: training plans should adjust to the weight a lifter actually moves, not sit fixed on a template. That claim is the entire product bet. This PRD specifies what exists today, in enough detail to test whether it’s built correctly, and what Phase 2 requires to turn a working prototype into a shippable product.</w:t>
      </w:r>
    </w:p>
    <w:p>
      <w:pPr>
        <w:pStyle w:val="BodyText"/>
      </w:pPr>
      <w:r>
        <w:rPr>
          <w:bCs/>
          <w:b/>
        </w:rPr>
        <w:t xml:space="preserve">The one thing this document has to get right:</w:t>
      </w:r>
      <w:r>
        <w:t xml:space="preserve"> </w:t>
      </w:r>
      <w:r>
        <w:t xml:space="preserve">every requirement below should be falsifiable — either the build meets it or it doesn’t. Vague requirements (</w:t>
      </w:r>
      <w:r>
        <w:t xml:space="preserve">“</w:t>
      </w:r>
      <w:r>
        <w:t xml:space="preserve">should feel fast,</w:t>
      </w:r>
      <w:r>
        <w:t xml:space="preserve">”</w:t>
      </w:r>
      <w:r>
        <w:t xml:space="preserve"> </w:t>
      </w:r>
      <w:r>
        <w:t xml:space="preserve">“</w:t>
      </w:r>
      <w:r>
        <w:t xml:space="preserve">should be intuitive</w:t>
      </w:r>
      <w:r>
        <w:t xml:space="preserve">”</w:t>
      </w:r>
      <w:r>
        <w:t xml:space="preserve">) are excluded on purpose; they can’t be checked against, so they don’t belong in a spec.</w:t>
      </w:r>
    </w:p>
    <w:bookmarkEnd w:id="20"/>
    <w:bookmarkStart w:id="21" w:name="goals-with-formulas"/>
    <w:p>
      <w:pPr>
        <w:pStyle w:val="Heading2"/>
      </w:pPr>
      <w:r>
        <w:t xml:space="preserve">2. Goals, With Formulas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Goal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Formula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Fast time-to-value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Time-to-first-set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Timestamp(first set logged) − Timestamp(landing page load), median across new users, target &lt; 2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Calculator drives trial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Calculator engagement 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(Unique visitors who submit calc-weight + calc-reps) ÷ (Unique visitors to app-calculator.html)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Logging becomes habitual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D7 / D28 logging retention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(Users with ≥1 set logged in days 7–13 after first set) ÷ (Users with a first set), same formula shifted for D28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Free-to-paid conversion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Starter→Trained 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(Starter users who upgrade within 30 days) ÷ (Starter signups in the same cohort)</w:t>
            </w:r>
          </w:p>
        </w:tc>
      </w:tr>
    </w:tbl>
    <w:p>
      <w:pPr>
        <w:pStyle w:val="BodyText"/>
      </w:pPr>
      <w:r>
        <w:t xml:space="preserve">Metrics with no current instrumentation (see Section 7.5) cannot be measured against these formulas yet — that gap is itself a requirement, not a footnote.</w:t>
      </w:r>
    </w:p>
    <w:bookmarkEnd w:id="21"/>
    <w:bookmarkStart w:id="22" w:name="X534a374a23940c4fe9b31464706752a1313a5a2"/>
    <w:p>
      <w:pPr>
        <w:pStyle w:val="Heading2"/>
      </w:pPr>
      <w:r>
        <w:t xml:space="preserve">3. Non-Goals (explicitly out of scope this phase)</w:t>
      </w:r>
    </w:p>
    <w:p>
      <w:pPr>
        <w:numPr>
          <w:ilvl w:val="0"/>
          <w:numId w:val="1001"/>
        </w:numPr>
        <w:pStyle w:val="Compact"/>
      </w:pPr>
      <w:r>
        <w:t xml:space="preserve">Native iOS/Android apps</w:t>
      </w:r>
    </w:p>
    <w:p>
      <w:pPr>
        <w:numPr>
          <w:ilvl w:val="0"/>
          <w:numId w:val="1001"/>
        </w:numPr>
        <w:pStyle w:val="Compact"/>
      </w:pPr>
      <w:r>
        <w:t xml:space="preserve">Wearable or heart-rate integration</w:t>
      </w:r>
    </w:p>
    <w:p>
      <w:pPr>
        <w:numPr>
          <w:ilvl w:val="0"/>
          <w:numId w:val="1001"/>
        </w:numPr>
        <w:pStyle w:val="Compact"/>
      </w:pPr>
      <w:r>
        <w:t xml:space="preserve">Nutrition/macro tracking</w:t>
      </w:r>
    </w:p>
    <w:p>
      <w:pPr>
        <w:numPr>
          <w:ilvl w:val="0"/>
          <w:numId w:val="1001"/>
        </w:numPr>
        <w:pStyle w:val="Compact"/>
      </w:pPr>
      <w:r>
        <w:t xml:space="preserve">In-app video delivery for the Coached tier (assumed off-platform: email or external upload link)</w:t>
      </w:r>
    </w:p>
    <w:p>
      <w:pPr>
        <w:numPr>
          <w:ilvl w:val="0"/>
          <w:numId w:val="1001"/>
        </w:numPr>
        <w:pStyle w:val="Compact"/>
      </w:pPr>
      <w:r>
        <w:t xml:space="preserve">Social feed, following other lifters, leaderboards</w:t>
      </w:r>
    </w:p>
    <w:p>
      <w:pPr>
        <w:numPr>
          <w:ilvl w:val="0"/>
          <w:numId w:val="1001"/>
        </w:numPr>
        <w:pStyle w:val="Compact"/>
      </w:pPr>
      <w:r>
        <w:t xml:space="preserve">Multi-language / i18n</w:t>
      </w:r>
    </w:p>
    <w:p>
      <w:pPr>
        <w:pStyle w:val="FirstParagraph"/>
      </w:pPr>
      <w:r>
        <w:t xml:space="preserve">Each of these is a candidate for a</w:t>
      </w:r>
      <w:r>
        <w:t xml:space="preserve"> </w:t>
      </w:r>
      <w:r>
        <w:rPr>
          <w:iCs/>
          <w:i/>
        </w:rPr>
        <w:t xml:space="preserve">future</w:t>
      </w:r>
      <w:r>
        <w:t xml:space="preserve"> </w:t>
      </w:r>
      <w:r>
        <w:t xml:space="preserve">PRD, not a maybe-later line item inside this one — scope creep into this list is the single most likely way this phase slips.</w:t>
      </w:r>
    </w:p>
    <w:bookmarkEnd w:id="22"/>
    <w:bookmarkStart w:id="23" w:name="target-users"/>
    <w:p>
      <w:pPr>
        <w:pStyle w:val="Heading2"/>
      </w:pPr>
      <w:r>
        <w:t xml:space="preserve">4. Target Users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Persona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Trigger (what makes them look for this)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Current workaround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breaks the workaround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Self-coached lifter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Progress has stalled for 4+ weeks on a fixed template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Spreadsheet or a notes-app log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Numbers get logged but never change the next session’s prescription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Program-hopper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Just finished (or abandoned) a named program, deciding what’s next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Instagram PDF, a coach’s shared Google Sheet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Every switch means re-deriving working weights from scratch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Return-to-training lifter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Hasn’t trained in 3+ months, doesn’t trust old numbers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Guessing, or repeating old maxes and getting buried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fast, structured way to re-test without a full program reset</w:t>
            </w:r>
          </w:p>
        </w:tc>
      </w:tr>
    </w:tbl>
    <w:bookmarkEnd w:id="23"/>
    <w:bookmarkStart w:id="30" w:name="X2948572ec4df9c34f29d300865216ef340c99bd"/>
    <w:p>
      <w:pPr>
        <w:pStyle w:val="Heading2"/>
      </w:pPr>
      <w:r>
        <w:t xml:space="preserve">5. Feature Requirements — User Stories with Acceptance Criteria</w:t>
      </w:r>
    </w:p>
    <w:p>
      <w:pPr>
        <w:pStyle w:val="FirstParagraph"/>
      </w:pPr>
      <w:r>
        <w:t xml:space="preserve">Format:</w:t>
      </w:r>
      <w:r>
        <w:t xml:space="preserve"> </w:t>
      </w:r>
      <w:r>
        <w:rPr>
          <w:bCs/>
          <w:b/>
        </w:rPr>
        <w:t xml:space="preserve">As a</w:t>
      </w:r>
      <w:r>
        <w:t xml:space="preserve"> </w:t>
      </w:r>
      <w:r>
        <w:t xml:space="preserve">[persona],</w:t>
      </w:r>
      <w:r>
        <w:t xml:space="preserve"> </w:t>
      </w:r>
      <w:r>
        <w:rPr>
          <w:bCs/>
          <w:b/>
        </w:rPr>
        <w:t xml:space="preserve">I want</w:t>
      </w:r>
      <w:r>
        <w:t xml:space="preserve"> </w:t>
      </w:r>
      <w:r>
        <w:t xml:space="preserve">[capability],</w:t>
      </w:r>
      <w:r>
        <w:t xml:space="preserve"> </w:t>
      </w:r>
      <w:r>
        <w:rPr>
          <w:bCs/>
          <w:b/>
        </w:rPr>
        <w:t xml:space="preserve">so that</w:t>
      </w:r>
      <w:r>
        <w:t xml:space="preserve"> </w:t>
      </w:r>
      <w:r>
        <w:t xml:space="preserve">[outcome]. Acceptance criteria use Given/When/Then; anything not covered by a criterion is not considered specified.</w:t>
      </w:r>
    </w:p>
    <w:bookmarkStart w:id="24" w:name="log-a-workout-app-log.html"/>
    <w:p>
      <w:pPr>
        <w:pStyle w:val="Heading3"/>
      </w:pPr>
      <w:r>
        <w:t xml:space="preserve">5.1 Log a workout (</w:t>
      </w:r>
      <w:r>
        <w:rPr>
          <w:rStyle w:val="VerbatimChar"/>
        </w:rPr>
        <w:t xml:space="preserve">app-log.html</w:t>
      </w:r>
      <w:r>
        <w:t xml:space="preserve">)</w:t>
      </w:r>
    </w:p>
    <w:p>
      <w:pPr>
        <w:pStyle w:val="FirstParagraph"/>
      </w:pPr>
      <w:r>
        <w:rPr>
          <w:bCs/>
          <w:b/>
        </w:rPr>
        <w:t xml:space="preserve">Story:</w:t>
      </w:r>
      <w:r>
        <w:t xml:space="preserve"> </w:t>
      </w:r>
      <w:r>
        <w:t xml:space="preserve">As a self-coached lifter, I want to log a set in under 10 seconds after finishing it, so that I don’t lose the number before I write it down.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Acceptance criterion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AC-1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Given the log form, when I submit with lift, weight, and reps filled and no date touched, then the set saves with today’s date by default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AC-2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Given weight or reps is 0, blank, or negative, when I submit, then the form blocks submission and no set is saved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AC-3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Given a set is saved, when the page re-renders, then it appears at the top of the log table (sorted newest-first) within the same interaction — no reload required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AC-4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Given an existing set, when I click Remove, then it’s deleted from storage and the table re-renders without it, with no confirmation dialog (removal is treated as low-risk, single-item, reversible by re-logging)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AC-5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Given the log table exceeds the viewport width, when viewed on a 360px screen, then the table scrolls horizontally within its own container, not the page</w:t>
            </w:r>
          </w:p>
        </w:tc>
      </w:tr>
    </w:tbl>
    <w:bookmarkEnd w:id="24"/>
    <w:bookmarkStart w:id="25" w:name="dashboard-app-dashboard.html"/>
    <w:p>
      <w:pPr>
        <w:pStyle w:val="Heading3"/>
      </w:pPr>
      <w:r>
        <w:t xml:space="preserve">5.2 Dashboard (</w:t>
      </w:r>
      <w:r>
        <w:rPr>
          <w:rStyle w:val="VerbatimChar"/>
        </w:rPr>
        <w:t xml:space="preserve">app-dashboard.html</w:t>
      </w:r>
      <w:r>
        <w:t xml:space="preserve">)</w:t>
      </w:r>
    </w:p>
    <w:p>
      <w:pPr>
        <w:pStyle w:val="FirstParagraph"/>
      </w:pPr>
      <w:r>
        <w:rPr>
          <w:bCs/>
          <w:b/>
        </w:rPr>
        <w:t xml:space="preserve">Story:</w:t>
      </w:r>
      <w:r>
        <w:t xml:space="preserve"> </w:t>
      </w:r>
      <w:r>
        <w:t xml:space="preserve">As a returning user, I want to see my current numbers the moment I open the app, so that I don’t have to reconstruct my own progress from the log table.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Acceptance criterion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AC-1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Given zero logged sets, when the dashboard loads, then an empty state renders with a direct link to Log workout — never a blank or zero-filled stat grid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AC-2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Given ≥1 set, when the dashboard loads, then</w:t>
            </w:r>
            <w:r>
              <w:t xml:space="preserve"> </w:t>
            </w:r>
            <w:r>
              <w:t xml:space="preserve">“</w:t>
            </w:r>
            <w:r>
              <w:t xml:space="preserve">Best est. 1RM</w:t>
            </w:r>
            <w:r>
              <w:t xml:space="preserve">”</w:t>
            </w:r>
            <w:r>
              <w:t xml:space="preserve"> </w:t>
            </w:r>
            <w:r>
              <w:t xml:space="preserve">shows the highest Epley-estimated max across all lifts and names which lift it’s from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AC-3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Given sets logged on non-consecutive days, when streak is calculated, then the streak counts only consecutive calendar days ending today or yesterday (a gap of 2+ days resets it to 0)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AC-4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Given no active program is set, when the dashboard loads, then the program stat card reads</w:t>
            </w:r>
            <w:r>
              <w:t xml:space="preserve"> </w:t>
            </w:r>
            <w:r>
              <w:t xml:space="preserve">“</w:t>
            </w:r>
            <w:r>
              <w:t xml:space="preserve">None set,</w:t>
            </w:r>
            <w:r>
              <w:t xml:space="preserve">”</w:t>
            </w:r>
            <w:r>
              <w:t xml:space="preserve"> </w:t>
            </w:r>
            <w:r>
              <w:t xml:space="preserve">not blank or an error</w:t>
            </w:r>
          </w:p>
        </w:tc>
      </w:tr>
    </w:tbl>
    <w:bookmarkEnd w:id="25"/>
    <w:bookmarkStart w:id="26" w:name="progress-app-progress.html"/>
    <w:p>
      <w:pPr>
        <w:pStyle w:val="Heading3"/>
      </w:pPr>
      <w:r>
        <w:t xml:space="preserve">5.3 Progress (</w:t>
      </w:r>
      <w:r>
        <w:rPr>
          <w:rStyle w:val="VerbatimChar"/>
        </w:rPr>
        <w:t xml:space="preserve">app-progress.html</w:t>
      </w:r>
      <w:r>
        <w:t xml:space="preserve">)</w:t>
      </w:r>
    </w:p>
    <w:p>
      <w:pPr>
        <w:pStyle w:val="FirstParagraph"/>
      </w:pPr>
      <w:r>
        <w:rPr>
          <w:bCs/>
          <w:b/>
        </w:rPr>
        <w:t xml:space="preserve">Story:</w:t>
      </w:r>
      <w:r>
        <w:t xml:space="preserve"> </w:t>
      </w:r>
      <w:r>
        <w:t xml:space="preserve">As a lifter running a block, I want to see my estimated max trend per lift, so that I can tell whether the plan is working before the block ends.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Acceptance criterion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AC-1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Given fewer than 2 logged sets for the selected lift, when the view renders, then an empty state explains the 2-data-point minimum by name — not a blank chart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AC-2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Given ≥2 sets for a lift, when the chart renders, then each point plots the Epley estimate (not raw weight) against date, sorted chronologically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AC-3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Given I switch the lift chip, when the new lift has different data, then the chart fully re-renders (axis scale recalculated, not reused from the previous lift)</w:t>
            </w:r>
          </w:p>
        </w:tc>
      </w:tr>
    </w:tbl>
    <w:bookmarkEnd w:id="26"/>
    <w:bookmarkStart w:id="27" w:name="calculator-app-calculator.html"/>
    <w:p>
      <w:pPr>
        <w:pStyle w:val="Heading3"/>
      </w:pPr>
      <w:r>
        <w:t xml:space="preserve">5.4 Calculator (</w:t>
      </w:r>
      <w:r>
        <w:rPr>
          <w:rStyle w:val="VerbatimChar"/>
        </w:rPr>
        <w:t xml:space="preserve">app-calculator.html</w:t>
      </w:r>
      <w:r>
        <w:t xml:space="preserve">)</w:t>
      </w:r>
    </w:p>
    <w:p>
      <w:pPr>
        <w:pStyle w:val="FirstParagraph"/>
      </w:pPr>
      <w:r>
        <w:rPr>
          <w:bCs/>
          <w:b/>
        </w:rPr>
        <w:t xml:space="preserve">Story:</w:t>
      </w:r>
      <w:r>
        <w:t xml:space="preserve"> </w:t>
      </w:r>
      <w:r>
        <w:t xml:space="preserve">As a visitor who hasn’t logged anything yet, I want a one-off max estimate without creating any history, so that I can try the core mechanic before committing to logging.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Acceptance criterion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AC-1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Given valid weight and reps, when either changes, then the estimate and all four %-table rows recalculate live, no submit button required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AC-2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Given reps &gt; 12, when the estimate renders, then a caveat about estimate reliability displays alongside the number, not instead of it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AC-3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Given units are set to pounds, when I click</w:t>
            </w:r>
            <w:r>
              <w:t xml:space="preserve"> </w:t>
            </w:r>
            <w:r>
              <w:t xml:space="preserve">“</w:t>
            </w:r>
            <w:r>
              <w:t xml:space="preserve">Save this set to your log,</w:t>
            </w:r>
            <w:r>
              <w:t xml:space="preserve">”</w:t>
            </w:r>
            <w:r>
              <w:t xml:space="preserve"> </w:t>
            </w:r>
            <w:r>
              <w:t xml:space="preserve">then the save is blocked and a message explains why (log storage is kg-normalized) — data is never silently saved in the wrong unit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AC-4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Given a successful save, when I look at Log workout afterward, then the saved set appears with today’s date and the exact lift/weight/reps shown in the calculator at save time</w:t>
            </w:r>
          </w:p>
        </w:tc>
      </w:tr>
    </w:tbl>
    <w:bookmarkEnd w:id="27"/>
    <w:bookmarkStart w:id="28" w:name="programs-app-programs.html"/>
    <w:p>
      <w:pPr>
        <w:pStyle w:val="Heading3"/>
      </w:pPr>
      <w:r>
        <w:t xml:space="preserve">5.5 Programs (</w:t>
      </w:r>
      <w:r>
        <w:rPr>
          <w:rStyle w:val="VerbatimChar"/>
        </w:rPr>
        <w:t xml:space="preserve">app-programs.html</w:t>
      </w:r>
      <w:r>
        <w:t xml:space="preserve">)</w:t>
      </w:r>
    </w:p>
    <w:p>
      <w:pPr>
        <w:pStyle w:val="FirstParagraph"/>
      </w:pPr>
      <w:r>
        <w:rPr>
          <w:bCs/>
          <w:b/>
        </w:rPr>
        <w:t xml:space="preserve">Story:</w:t>
      </w:r>
      <w:r>
        <w:t xml:space="preserve"> </w:t>
      </w:r>
      <w:r>
        <w:t xml:space="preserve">As a lifter switching focus, I want to declare an active program, so that the dashboard reflects what I’m actually training toward.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Acceptance criterion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AC-1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Given no program is active, when I click</w:t>
            </w:r>
            <w:r>
              <w:t xml:space="preserve"> </w:t>
            </w:r>
            <w:r>
              <w:t xml:space="preserve">“</w:t>
            </w:r>
            <w:r>
              <w:t xml:space="preserve">Set as active</w:t>
            </w:r>
            <w:r>
              <w:t xml:space="preserve">”</w:t>
            </w:r>
            <w:r>
              <w:t xml:space="preserve"> </w:t>
            </w:r>
            <w:r>
              <w:t xml:space="preserve">on any program, then that program becomes active and its button changes to a disabled</w:t>
            </w:r>
            <w:r>
              <w:t xml:space="preserve"> </w:t>
            </w:r>
            <w:r>
              <w:t xml:space="preserve">“</w:t>
            </w:r>
            <w:r>
              <w:t xml:space="preserve">Active</w:t>
            </w:r>
            <w:r>
              <w:t xml:space="preserve">”</w:t>
            </w:r>
            <w:r>
              <w:t xml:space="preserve"> </w:t>
            </w:r>
            <w:r>
              <w:t xml:space="preserve">state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AC-2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Given a program is already active, when I set a different one, then only one program is ever active at a time — this is a single-select, not a multi-select</w:t>
            </w:r>
          </w:p>
        </w:tc>
      </w:tr>
    </w:tbl>
    <w:bookmarkEnd w:id="28"/>
    <w:bookmarkStart w:id="29" w:name="marketing-pages"/>
    <w:p>
      <w:pPr>
        <w:pStyle w:val="Heading3"/>
      </w:pPr>
      <w:r>
        <w:t xml:space="preserve">5.6 Marketing pages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Requirement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Home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Hero must load with the animated chart already drawing within 1.5s of DOMContentLoaded on a throttled 4G profile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Programs, Method, Pricing, FAQ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Each is a standalone page (not a scroll anchor) — direct navigation and browser back/forward must work without JS routing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FAQ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Accordion uses native</w:t>
            </w:r>
            <w:r>
              <w:t xml:space="preserve"> </w:t>
            </w:r>
            <w:r>
              <w:rPr>
                <w:rStyle w:val="VerbatimChar"/>
              </w:rPr>
              <w:t xml:space="preserve">&lt;details&gt;</w:t>
            </w:r>
            <w:r>
              <w:t xml:space="preserve">/</w:t>
            </w:r>
            <w:r>
              <w:rPr>
                <w:rStyle w:val="VerbatimChar"/>
              </w:rPr>
              <w:t xml:space="preserve">&lt;summary&gt;</w:t>
            </w:r>
            <w:r>
              <w:t xml:space="preserve"> </w:t>
            </w:r>
            <w:r>
              <w:t xml:space="preserve">— must be operable with zero JavaScript as a floor requirement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All marketing pages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Every nav link and footer link resolves to a real destination; zero</w:t>
            </w:r>
            <w:r>
              <w:t xml:space="preserve"> </w:t>
            </w:r>
            <w:r>
              <w:rPr>
                <w:rStyle w:val="VerbatimChar"/>
              </w:rPr>
              <w:t xml:space="preserve">href="#"</w:t>
            </w:r>
            <w:r>
              <w:t xml:space="preserve"> </w:t>
            </w:r>
            <w:r>
              <w:t xml:space="preserve">placeholders</w:t>
            </w:r>
          </w:p>
        </w:tc>
      </w:tr>
    </w:tbl>
    <w:bookmarkEnd w:id="29"/>
    <w:bookmarkEnd w:id="30"/>
    <w:bookmarkStart w:id="31" w:name="data-model-current"/>
    <w:p>
      <w:pPr>
        <w:pStyle w:val="Heading2"/>
      </w:pPr>
      <w:r>
        <w:t xml:space="preserve">6. Data Model (current)</w:t>
      </w:r>
    </w:p>
    <w:p>
      <w:pPr>
        <w:pStyle w:val="SourceCode"/>
      </w:pPr>
      <w:r>
        <w:rPr>
          <w:rStyle w:val="VerbatimChar"/>
        </w:rPr>
        <w:t xml:space="preserve">Set {</w:t>
      </w:r>
      <w:r>
        <w:br/>
      </w:r>
      <w:r>
        <w:rPr>
          <w:rStyle w:val="VerbatimChar"/>
        </w:rPr>
        <w:t xml:space="preserve">  id: string        // client-generated, e.g. "s" + timestamp + random suffix</w:t>
      </w:r>
      <w:r>
        <w:br/>
      </w:r>
      <w:r>
        <w:rPr>
          <w:rStyle w:val="VerbatimChar"/>
        </w:rPr>
        <w:t xml:space="preserve">  lift: enum         // one of: "Back squat" | "Bench press" | "Deadlift" | "Overhead press"</w:t>
      </w:r>
      <w:r>
        <w:br/>
      </w:r>
      <w:r>
        <w:rPr>
          <w:rStyle w:val="VerbatimChar"/>
        </w:rPr>
        <w:t xml:space="preserve">  weight: number      // kilograms, &gt; 0</w:t>
      </w:r>
      <w:r>
        <w:br/>
      </w:r>
      <w:r>
        <w:rPr>
          <w:rStyle w:val="VerbatimChar"/>
        </w:rPr>
        <w:t xml:space="preserve">  reps: number        // integer, &gt; 0, soft-flagged above 12</w:t>
      </w:r>
      <w:r>
        <w:br/>
      </w:r>
      <w:r>
        <w:rPr>
          <w:rStyle w:val="VerbatimChar"/>
        </w:rPr>
        <w:t xml:space="preserve">  date: string        // ISO 8601 date, YYYY-MM-DD</w:t>
      </w:r>
      <w:r>
        <w:br/>
      </w:r>
      <w:r>
        <w:rPr>
          <w:rStyle w:val="VerbatimChar"/>
        </w:rPr>
        <w:t xml:space="preserve">}</w:t>
      </w:r>
      <w:r>
        <w:br/>
      </w:r>
      <w:r>
        <w:br/>
      </w:r>
      <w:r>
        <w:rPr>
          <w:rStyle w:val="VerbatimChar"/>
        </w:rPr>
        <w:t xml:space="preserve">Program: string | null   // one of: "strength" | "conditioning" | "mobility" | "hybrid" | null</w:t>
      </w:r>
    </w:p>
    <w:p>
      <w:pPr>
        <w:pStyle w:val="FirstParagraph"/>
      </w:pPr>
      <w:r>
        <w:rPr>
          <w:bCs/>
          <w:b/>
        </w:rPr>
        <w:t xml:space="preserve">Known limitation, stated plainly:</w:t>
      </w:r>
      <w:r>
        <w:t xml:space="preserve"> </w:t>
      </w:r>
      <w:r>
        <w:t xml:space="preserve">both are stored in</w:t>
      </w:r>
      <w:r>
        <w:t xml:space="preserve"> </w:t>
      </w:r>
      <w:r>
        <w:rPr>
          <w:rStyle w:val="VerbatimChar"/>
        </w:rPr>
        <w:t xml:space="preserve">localStorage</w:t>
      </w:r>
      <w:r>
        <w:t xml:space="preserve"> </w:t>
      </w:r>
      <w:r>
        <w:t xml:space="preserve">(</w:t>
      </w:r>
      <w:r>
        <w:rPr>
          <w:rStyle w:val="VerbatimChar"/>
        </w:rPr>
        <w:t xml:space="preserve">fitnexx_sets_v1</w:t>
      </w:r>
      <w:r>
        <w:t xml:space="preserve">,</w:t>
      </w:r>
      <w:r>
        <w:t xml:space="preserve"> </w:t>
      </w:r>
      <w:r>
        <w:rPr>
          <w:rStyle w:val="VerbatimChar"/>
        </w:rPr>
        <w:t xml:space="preserve">fitnexx_program_v1</w:t>
      </w:r>
      <w:r>
        <w:t xml:space="preserve">). No cross-device sync. No backup. Clearing browser storage is data loss with no recovery path. This is not an edge case to design around later — it’s a blocking issue for anyone the product asks to pay.</w:t>
      </w:r>
    </w:p>
    <w:bookmarkEnd w:id="31"/>
    <w:bookmarkStart w:id="32" w:name="non-functional-requirements"/>
    <w:p>
      <w:pPr>
        <w:pStyle w:val="Heading2"/>
      </w:pPr>
      <w:r>
        <w:t xml:space="preserve">7. Non-Functional Requirements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Category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Requirement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Responsive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Fully usable at 360px width; every interactive control ≥44px touch target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Accessibility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Visible focus states on every interactive element; body text ≥4.5:1 contrast (WCAG AA);</w:t>
            </w:r>
            <w:r>
              <w:t xml:space="preserve"> </w:t>
            </w:r>
            <w:r>
              <w:rPr>
                <w:rStyle w:val="VerbatimChar"/>
              </w:rPr>
              <w:t xml:space="preserve">prefers-reduced-motion</w:t>
            </w:r>
            <w:r>
              <w:t xml:space="preserve"> </w:t>
            </w:r>
            <w:r>
              <w:t xml:space="preserve">disables all decorative animation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Performance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build step required to run locally; interactive on first paint; no framework overhead for what is fundamentally CRUD + charts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Browser support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Current stable Chrome, Safari, Firefox, Edge — no IE/legacy support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Data integrity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Every write to</w:t>
            </w:r>
            <w:r>
              <w:t xml:space="preserve"> </w:t>
            </w:r>
            <w:r>
              <w:rPr>
                <w:rStyle w:val="VerbatimChar"/>
              </w:rPr>
              <w:t xml:space="preserve">localStorage</w:t>
            </w:r>
            <w:r>
              <w:t xml:space="preserve"> </w:t>
            </w:r>
            <w:r>
              <w:t xml:space="preserve">wrapped in try/catch; a storage failure degrades the feature (e.g., save button stays disabled) rather than throwing an unhandled error</w:t>
            </w:r>
          </w:p>
        </w:tc>
      </w:tr>
    </w:tbl>
    <w:bookmarkEnd w:id="32"/>
    <w:bookmarkStart w:id="33" w:name="Xe7e48fcd0a35b88d676de5e921acd576d1403a9"/>
    <w:p>
      <w:pPr>
        <w:pStyle w:val="Heading2"/>
      </w:pPr>
      <w:r>
        <w:t xml:space="preserve">8. Phase 2 Requirements (not yet built — required before this can charge anyone)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Requirement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Why it blocks launch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P2-1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Accounts &amp; auth (email/password or OAuth)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Without identity, data can’t follow a user across devices — the core promise of a</w:t>
            </w:r>
            <w:r>
              <w:t xml:space="preserve"> </w:t>
            </w:r>
            <w:r>
              <w:t xml:space="preserve">“</w:t>
            </w:r>
            <w:r>
              <w:t xml:space="preserve">your numbers</w:t>
            </w:r>
            <w:r>
              <w:t xml:space="preserve">”</w:t>
            </w:r>
            <w:r>
              <w:t xml:space="preserve"> </w:t>
            </w:r>
            <w:r>
              <w:t xml:space="preserve">product breaks the moment they switch phones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P2-2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Backend + database replacing</w:t>
            </w:r>
            <w:r>
              <w:t xml:space="preserve"> </w:t>
            </w:r>
            <w:r>
              <w:rPr>
                <w:rStyle w:val="VerbatimChar"/>
              </w:rPr>
              <w:t xml:space="preserve">localStorage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Same root cause as P2-1; also required for Coached-tier features (a coach needs to see the client’s data from their own login)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P2-3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Billing (Stripe or equivalent)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Pricing page currently cannot charge anyone — no revenue is possible without this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P2-4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Coached-tier fulfillment workflow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Currently sold with zero delivery mechanism — this is a real business risk (see BRD Section 5, BR-4), not just a missing feature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P2-5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Data export (CSV/JSON)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Already promised on the pricing page under Trained (</w:t>
            </w:r>
            <w:r>
              <w:t xml:space="preserve">“</w:t>
            </w:r>
            <w:r>
              <w:t xml:space="preserve">Progress history &amp; exports</w:t>
            </w:r>
            <w:r>
              <w:t xml:space="preserve">”</w:t>
            </w:r>
            <w:r>
              <w:t xml:space="preserve">) — currently false advertising until built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P2-6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Event tracking / analytics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Every formula in Section 2 requires instrumentation that doesn’t exist yet —</w:t>
            </w:r>
            <w:r>
              <w:t xml:space="preserve"> </w:t>
            </w:r>
            <w:r>
              <w:rPr>
                <w:rStyle w:val="VerbatimChar"/>
              </w:rPr>
              <w:t xml:space="preserve">set_logged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calculator_used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program_selected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plan_upgrade_clicked</w:t>
            </w:r>
            <w:r>
              <w:t xml:space="preserve"> </w:t>
            </w:r>
            <w:r>
              <w:t xml:space="preserve">need to fire before any of the goal metrics can be measured</w:t>
            </w:r>
          </w:p>
        </w:tc>
      </w:tr>
    </w:tbl>
    <w:bookmarkEnd w:id="33"/>
    <w:bookmarkStart w:id="34" w:name="Xcef2819053bdcb78854d5361e5d5a1f093d7513"/>
    <w:p>
      <w:pPr>
        <w:pStyle w:val="Heading2"/>
      </w:pPr>
      <w:r>
        <w:t xml:space="preserve">9. Release Criteria (Definition of Done for Phase 2 launch)</w:t>
      </w:r>
    </w:p>
    <w:p>
      <w:pPr>
        <w:pStyle w:val="FirstParagraph"/>
      </w:pPr>
      <w:r>
        <w:t xml:space="preserve">A release is launch-ready only when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of the following hold — this is a gate, not a checklist to partially satisfy:</w:t>
      </w:r>
    </w:p>
    <w:p>
      <w:pPr>
        <w:numPr>
          <w:ilvl w:val="0"/>
          <w:numId w:val="1002"/>
        </w:numPr>
        <w:pStyle w:val="Compact"/>
      </w:pPr>
      <w:r>
        <w:t xml:space="preserve">☐ P2-1 through P2-5 shipped and passing acceptance criteria above</w:t>
      </w:r>
    </w:p>
    <w:p>
      <w:pPr>
        <w:numPr>
          <w:ilvl w:val="0"/>
          <w:numId w:val="1002"/>
        </w:numPr>
        <w:pStyle w:val="Compact"/>
      </w:pPr>
      <w:r>
        <w:t xml:space="preserve">☐ A user can create an account, log a set, close the browser entirely, open a different device, log in, and see that set</w:t>
      </w:r>
    </w:p>
    <w:p>
      <w:pPr>
        <w:numPr>
          <w:ilvl w:val="0"/>
          <w:numId w:val="1002"/>
        </w:numPr>
        <w:pStyle w:val="Compact"/>
      </w:pPr>
      <w:r>
        <w:t xml:space="preserve">☐ A test subscription can be created, upgraded, downgraded, and canceled through Stripe’s test mode without manual database intervention</w:t>
      </w:r>
    </w:p>
    <w:p>
      <w:pPr>
        <w:numPr>
          <w:ilvl w:val="0"/>
          <w:numId w:val="1002"/>
        </w:numPr>
        <w:pStyle w:val="Compact"/>
      </w:pPr>
      <w:r>
        <w:t xml:space="preserve">☐ FAQ’s</w:t>
      </w:r>
      <w:r>
        <w:t xml:space="preserve"> </w:t>
      </w:r>
      <w:r>
        <w:t xml:space="preserve">“</w:t>
      </w:r>
      <w:r>
        <w:t xml:space="preserve">where does my data live</w:t>
      </w:r>
      <w:r>
        <w:t xml:space="preserve">”</w:t>
      </w:r>
      <w:r>
        <w:t xml:space="preserve"> </w:t>
      </w:r>
      <w:r>
        <w:t xml:space="preserve">answer is rewritten to match reality (it currently says</w:t>
      </w:r>
      <w:r>
        <w:t xml:space="preserve"> </w:t>
      </w:r>
      <w:r>
        <w:t xml:space="preserve">“</w:t>
      </w:r>
      <w:r>
        <w:t xml:space="preserve">your browser,</w:t>
      </w:r>
      <w:r>
        <w:t xml:space="preserve">”</w:t>
      </w:r>
      <w:r>
        <w:t xml:space="preserve"> </w:t>
      </w:r>
      <w:r>
        <w:t xml:space="preserve">which becomes false the moment accounts ship)</w:t>
      </w:r>
    </w:p>
    <w:p>
      <w:pPr>
        <w:numPr>
          <w:ilvl w:val="0"/>
          <w:numId w:val="1002"/>
        </w:numPr>
        <w:pStyle w:val="Compact"/>
      </w:pPr>
      <w:r>
        <w:t xml:space="preserve">☐ Privacy policy and terms of service exist and are linked from the footer</w:t>
      </w:r>
    </w:p>
    <w:bookmarkEnd w:id="34"/>
    <w:bookmarkStart w:id="35" w:name="dependencies-sequencing"/>
    <w:p>
      <w:pPr>
        <w:pStyle w:val="Heading2"/>
      </w:pPr>
      <w:r>
        <w:t xml:space="preserve">10. Dependencies &amp; Sequencing</w:t>
      </w:r>
    </w:p>
    <w:p>
      <w:pPr>
        <w:pStyle w:val="FirstParagraph"/>
      </w:pPr>
      <w:r>
        <w:t xml:space="preserve">P2-2 (backend) blocks P2-1 (accounts), which blocks P2-3 (billing) — a subscription needs an identity to attach to. P2-4 (Coached fulfillment) can be scoped in parallel but shouldn’t be marketed as active until P2-1/P2-2 exist, since coach access to client data requires real accounts. P2-6 (analytics) has no hard blocker and should ship</w:t>
      </w:r>
      <w:r>
        <w:t xml:space="preserve"> </w:t>
      </w:r>
      <w:r>
        <w:rPr>
          <w:iCs/>
          <w:i/>
        </w:rPr>
        <w:t xml:space="preserve">before</w:t>
      </w:r>
      <w:r>
        <w:t xml:space="preserve"> </w:t>
      </w:r>
      <w:r>
        <w:t xml:space="preserve">the others, not after — launching without instrumentation means launching blind to whether any of it worked.</w:t>
      </w:r>
    </w:p>
    <w:bookmarkEnd w:id="35"/>
    <w:bookmarkStart w:id="36" w:name="open-questions"/>
    <w:p>
      <w:pPr>
        <w:pStyle w:val="Heading2"/>
      </w:pPr>
      <w:r>
        <w:t xml:space="preserve">11. Open Questions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Question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Owner needed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Do Mobility/Conditioning need their own logging schema (duration, RPE) instead of reusing the strength weight×reps model?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Product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Is Coached viable without contracted or in-house coaches, or does it get shelved until Phase 2 traction justifies the hire?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Product + Finance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Managed BaaS (e.g., Supabase/Firebase) vs. custom backend for P2-2 — which matches expected early scale and team size?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Engineering</w:t>
            </w:r>
          </w:p>
        </w:tc>
      </w:tr>
    </w:tbl>
    <w:bookmarkEnd w:id="36"/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2026-09-03T06:06:22Z</dcterms:created>
  <dcterms:modified xsi:type="dcterms:W3CDTF">2026-09-03T06:06:22Z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